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6" w:rsidRPr="00372BC6" w:rsidRDefault="00372BC6" w:rsidP="00372BC6">
      <w:pPr>
        <w:spacing w:after="5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  <w:t>Історія України. Тест 31. Українська революція (1917 – 1918 рр.)</w:t>
      </w:r>
    </w:p>
    <w:p w:rsidR="00372BC6" w:rsidRPr="00372BC6" w:rsidRDefault="00372BC6" w:rsidP="00372BC6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 </w:t>
      </w:r>
      <w:hyperlink r:id="rId5" w:history="1">
        <w:r w:rsidRPr="00372BC6">
          <w:rPr>
            <w:rFonts w:ascii="Times New Roman" w:eastAsia="Times New Roman" w:hAnsi="Times New Roman" w:cs="Times New Roman"/>
            <w:b/>
            <w:sz w:val="36"/>
            <w:szCs w:val="36"/>
            <w:lang w:eastAsia="uk-UA"/>
          </w:rPr>
          <w:t>Тести з історії України</w:t>
        </w:r>
      </w:hyperlink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Завдання з вибором однієї правильної відповіді.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До кожного завдання подано чотири варіанти відповіді, з яких лише один правильний.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1.У Першому Універсалі Української Центральної Ради було задекларовано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  створення Генерального Секретаріату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підтримку виступу самостійників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В)  засудження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корніловського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заколоту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проголошення автономії України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2.Проголошення Українською Центральною Радою Першого Універсалу спричинено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  відмовою Тимчасового уряду визнати право України на автономію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формуванням Рад робітничих, солдатських і селянських депутатів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відправленням українізованих військових частин на фронт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збройним виступом самостійників у Києві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3.Які з цитованих нижче документів були оприлюднені в липні – серпні 1917 р.?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1.  «На  час  до  вирішення  справи…  Установчими  Зборами  по  справах  місцевого  врядування  Україною  вищим  органом  Тимчасового  уряду  є  Генеральний  Секретаріат,  котрого  призначає …уряд по пропозиціям Центральної Ради…»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2.  «Неможливо одночасно визнавати право на самовизначення і водночас робити грубий замах  на це право, накидаючи свої форми політичного ладу, як це робить Рада Народних Комісарів 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Великоросії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щодо Народної Української Республіки…»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 xml:space="preserve">3.  «…визнаючи, що доля всіх  народів Росії міцно зв’язана…,  ми  рішуче ставимось  проти замірів  самовільного здійснення автономії України до Всеросійського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Учредительного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Зібрання…»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4.  «У  Петрограді  зчинилися  криваві  події…  Частина  людності  Петрограда  за  приводом  більшовиків  повстала  озброєно  проти  Тимчасового 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правительства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  і  хоче  накинути  свою  волю всій Російській республіці…»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5.  «Хай  буде  Україна  вільною.  Не  одділяючись  від  всієї  Росії,  не  розриваючи  з  державою  Російською, хай народ український на своїй землі має право сам порядкувати своїм життям»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  1, 3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2, 4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1, 5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3, 4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4.Ухваливши Другий Універсал, Українська Центральна Рада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відмовилася від самочинного проголошення автономії до скликання Всеросійських  установчих зборів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включила до складу Генерального секретаріату представників Тимчасового уряду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призупинила конфіскацію та передання поміщицьких земель селянам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припинила українізацію військових частин російської армії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5.Про якого діяча йдеться в уривку з історичного джерела?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«Він  залишався  романтиком,  навіть  очолюючи  перший  український  уряд – Генеральний  секретаріат,  він  жив  більше  емоціями  та  образами,  ніж  реаліями  повсякденного  життя.  Риторикою, пафосом, його революційним ідеалізмом були просякнуті навіть акти державної  ваги – Універсали Центральної Ради, до творення яких він мав безпосереднє відношення»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  М. Грушевського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Б)  В. Винниченка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  Д. Дорошенка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 С. Петлюру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6.Збройний виступ самостійників у Києві спричинено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  проголошенням радянської влади в Україні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оприлюдненням Українською Центральною Радою Другого Універсалу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висуванням російським Раднаркомом ультиматуму Українській Центральній Раді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наданням Тимчасовим урядом Тимчасової інструкції для Генерального секретаріату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7.Авторство якого з цитованих документів не належить Українській Центральній Раді?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  «Хай буде Україна вільною. Не одділяючись від всієї Росії …хай народ український на своїй  землі має право сам порядкувати своїм життям…»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Б)  «…визнаючи,  що  доля  всіх  народів  Росії  міцно  зв’язана, …ми  рішуче  ставимось  проти  …самовільного здійснення автономії України до Всеросійського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Учредительного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Зібрання…»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«На  час до вирішення справи…  Установчими Зборами по справах місцевого  врядування  Україною вищим органом Тимчасового уряду є Генеральний Секретаріат…»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«Однині Україна стає Українською Народною Республікою. Не відділяючись від республіки  Російської і зберігаючи єдність її, ми твердо станемо на нашій землі…»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8.До якого періоду Української революції належать цитовані документи?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1.  «Однині  Україна  стає  Українською  Народною  Республікою.  Не  відділяючись  від  республіки  Російської  і  зберігаючи  єдність  її,  ми  твердо  станемо  на  нашій  землі,  щоб  силами  нашими  помогти, щоб уся Республіка Російська стала федерацією рівних і вільних 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народів»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   «Влада  на  території  Української  республіки  віднині  належить  виключно  радам  робітничих,  солдатських  і  селянських  депутатів; …в  центрі – Всеукраїнському  з’їздові  рад…,  його  Центральному виконавчому комітетові… Україна проголошується республікою рад»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  вересень – жовтень 1917 р.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жовтень – листопад 1917 р.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листопад – грудень 1917 р.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грудень 1917 р. – січень 1918 р.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9.У Третьому Універсалі Української Центральної Ради було проголошено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1.  прагнення розпочати й самостійно провести переговори з Німеччиною та її союзниками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  8-годинний робочий день, державний контроль за продукцією, виготовленою в Україні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3.  скасування приватної власності на землю поміщиків та інших нетрудових господарств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  1, 2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1, 3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2, 3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1, 2, 3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10.Падіння Української Центральної Ради (УЦР) спричинено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  завершенням УЦР аграрної реформи та переданням землі селянам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відкритою підтримкою УЦР селянських виступів і робітничих страйків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відмовою УЦР від виконання умов Брест-Литовського мирного договору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загостренням відносин УЦР із німецьким та австро-угорським командуванням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11.До якого періоду Української революції належать цитовані документи?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1.  «Після  довгих…  сумнівів  Генеральний  Секретаріат  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 xml:space="preserve">прийшов  до  тієї  думки,  щоб  крайова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власть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стала фактичною, під нею повинна бути міцна підвалина, і такою  підвалиною може бути тільки проголошення Української Народної Республіки…»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  «Ми відчули, що нам, українській демократії, у спину хтось ніж готує… більшовики  концентрують своє військо для розбиття УНР. …На ультиматум я дивлюсь як на  потоптання наших прав…»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  листопад – грудень 1917 р.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грудень 1917 – січень 1918 р.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січень – лютий 1918 р.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лютий – березень 1918 р.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12.Що з указаного нижче було складовою політики більшовиків в Україні наприкінці  1917 – лютому1918 р.?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1.  Ліквідація приватної власності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  Введення на підприємствах відрядної оплати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3.  Проведення суцільної колективізації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4.  Створення сільськогосподарських комун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5.  Націоналізація промислових підприємств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6.  Проведення форсованої індустріалізації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 1, 2, 4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3, 5, 6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1, 4, 5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2, 3, 6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13.Прочитайте уривок з історичного джерела та дайте відповідь на запитання.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«Допомагаючи  українському  урядові  в  його  боротьбі  з  насильниками  та  грабіжниками,  ці  війська [що  вступили  на  територію  України]  не  мають  ніяких  ворожих нам намірів, оскільки Німеччина та Австро-Угорщина також мають велику  потребу, щоб на Україні настав добрий лад і спокійна праця трудящого люду…»  Яку «велику потребу» в Україні мали вказані вище країни?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 Створити міцний, дієвий бар’єр проти проникнення більшовизму в Європу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Б)  Включити молоду, незміцнілу державу Україну до складу Четверного союзу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Використати людські ресурси, щоб компенсувати власні людські втрати у війні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  Забезпечити продовольчими й сировинними ресурсами власні виснажені економіки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14.Оберіть прізвища членів першого складу Генерального секретаріату: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М.Грушевський, В.Винниченко, С.Петлюра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С.Петлюра, М.Міхновський, П.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Христюк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 В.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Голуюович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, Б.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Мартос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, В.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Затонський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В.Винниченко, Б.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Мартос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, Х.Барановський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15.Визначте дату проголошення ІІ Універсалу Центральної Ради: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10 червня 1917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15 червня 1917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 3 липня 1917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12 серпня 1917 р.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 xml:space="preserve">16.Вкажіть, коли відбувся бій під </w:t>
      </w:r>
      <w:proofErr w:type="spellStart"/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Крутами</w:t>
      </w:r>
      <w:proofErr w:type="spellEnd"/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4-5 липня 1917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25 жовтня 1917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 16 січня 1918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26 січня 1918 р.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17.Вкажіть місто, в якому вперше було проголошено встановлення радянської влади: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Київ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Харків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 Одеса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Донецьк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18. Автором Першого, Другого та Третього Універсалів Центральної Ради був: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М. Грушевський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М. Міхновський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В) В.Винниченко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С.Петлюра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Завдання на встановлення відповідності.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 До кожного завдання подано інформацію, позначену цифрами (ліворуч) і буквами (праворуч). Щоб виконати завдання, необхідно встановити відповідність інформації, позначеної цифрами та буквами (утворити логічні пари).</w:t>
      </w: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19.Установіть відповідність між подіями та їхніми наслідками.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1.  Укладення Брест-Литовського мирного  договору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  Оприлюднення Українською Центральною  Радою Другого Універсалу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3.  Перемога збройного повстання  більшовиків у Петрограді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4.  Ультиматум Раднаркому РСФРР  Українській Центральній Раді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 Війна радянської Росії проти УНР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  Урядова криза та утворення нового  коаліційного Тимчасового уряду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  Вихід України з Першої світової війни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Г) 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Корніловський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заколот у Росії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Д)  Утворення Українською Центральною  Радою Крайового комітету з охорони  революції</w:t>
      </w: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20.Установіть відповідність між назвами документів Української Центральної Ради та  уривками з них.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1.  І Універсал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  ІІ Універсал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3.  ІІІ Універсал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4.  IV Універсал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А)  «Однині Україна стає Українською Народною Республікою. Не  відділяючись від республіки Російської… ми твердо станемо на нашій  землі…»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Б)  «…не розриваючи з державою Російською, хай народ український  на своїй землі має право сам порядкувати своїм життям. Хай  порядок і лад на Вкраїні дають 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вибрані… Всенародні Українські  3бори (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Сойм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)…»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В)  «…ми рішуче ставимось проти замірів самовільного здійснення  автономії України до Всеросійського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Учредительного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Зібрання…»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Г)  «Неможливо одночасно визнавати право на самовизначення і  водночас робити грубий замах на це право… як це робить Рада  Народних Комісарів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Великоросії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щодо Народної Української  Республіки…» 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Д)  «Однині Українська Народна Республіка стає самостійною…  суверенною державою українського народу…»</w:t>
      </w: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Завдання на встановлення правильної послідовності.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 До кожного завдання подано перелік подій, позначених буквами, які потрібно розташувати у правильній послідовності, де перша подія має відповідати цифрі 1, друга – цифрі 2, третя – цифрі 3, четверта – цифрі 4.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21.Розташуйте події у хронологічній послідовності: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повстання самостійників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проголошення І Універсалу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В) харківський з’їзд Рад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Всеукраїнський національний конгрес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22. Розташуйте події у хронологічній послідовності:</w:t>
      </w: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А) І Всеукраїнський військовий з’їзд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Б) ультиматум РНК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 xml:space="preserve">В) </w:t>
      </w:r>
      <w:proofErr w:type="spellStart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корніловський</w:t>
      </w:r>
      <w:proofErr w:type="spellEnd"/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заколот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Г) створення Генерального секретаріату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Завдання з вибором трьох правильних відповідей із шести запропонованих варіантів відповіді (з короткою відповіддю множинного вибору)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. До кожного завдання пропонується шість варіантів відповіді, серед яких лише три правильні.</w:t>
      </w:r>
      <w:r w:rsidRPr="00372BC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23.Назвіть основні тези партії більшовиків навесні 1917 р.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: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1. жодної підтримки Тимчасовому уряду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 вся влада Радам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3. розвиток приватної власності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4. підтримка українського національного руху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5. ідея світової революції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6 війна до переможного кінця </w:t>
      </w:r>
    </w:p>
    <w:p w:rsidR="00372BC6" w:rsidRPr="00372BC6" w:rsidRDefault="00372BC6" w:rsidP="00372BC6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372BC6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uk-UA"/>
        </w:rPr>
        <w:t>24.Визначте основні положення ІІ Універсалу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: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1. делегування до Центральної Ради представників національних меншин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2. встановлення 8-годинного робочого дня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3. проголошення курсу на соціалізацію землі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4. визнання Тимчасовим урядом Генерального секретаріату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5. відкладення проголошення автономії України до Установчих зборів</w:t>
      </w:r>
      <w:r w:rsidRPr="00372BC6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br/>
        <w:t>6. проголошення незалежності УНР</w:t>
      </w:r>
    </w:p>
    <w:p w:rsidR="00372BC6" w:rsidRPr="00372BC6" w:rsidRDefault="00372BC6" w:rsidP="00372BC6">
      <w:pPr>
        <w:numPr>
          <w:ilvl w:val="0"/>
          <w:numId w:val="1"/>
        </w:numPr>
        <w:spacing w:after="0" w:line="374" w:lineRule="atLeast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372BC6" w:rsidRPr="00372BC6" w:rsidRDefault="00372BC6" w:rsidP="00372BC6">
      <w:pPr>
        <w:numPr>
          <w:ilvl w:val="0"/>
          <w:numId w:val="1"/>
        </w:numPr>
        <w:spacing w:after="0" w:line="374" w:lineRule="atLeast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9B22E6" w:rsidRPr="00372BC6" w:rsidRDefault="009B22E6" w:rsidP="00372BC6">
      <w:pPr>
        <w:rPr>
          <w:rFonts w:ascii="Times New Roman" w:hAnsi="Times New Roman" w:cs="Times New Roman"/>
          <w:sz w:val="32"/>
          <w:szCs w:val="32"/>
        </w:rPr>
      </w:pPr>
    </w:p>
    <w:p w:rsidR="00372BC6" w:rsidRPr="00372BC6" w:rsidRDefault="00372BC6">
      <w:pPr>
        <w:rPr>
          <w:rFonts w:ascii="Times New Roman" w:hAnsi="Times New Roman" w:cs="Times New Roman"/>
          <w:sz w:val="32"/>
          <w:szCs w:val="32"/>
        </w:rPr>
      </w:pPr>
    </w:p>
    <w:sectPr w:rsidR="00372BC6" w:rsidRPr="00372BC6" w:rsidSect="009B2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1F2"/>
    <w:multiLevelType w:val="multilevel"/>
    <w:tmpl w:val="58A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2BC6"/>
    <w:rsid w:val="00372BC6"/>
    <w:rsid w:val="009B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E6"/>
  </w:style>
  <w:style w:type="paragraph" w:styleId="1">
    <w:name w:val="heading 1"/>
    <w:basedOn w:val="a"/>
    <w:link w:val="10"/>
    <w:uiPriority w:val="9"/>
    <w:qFormat/>
    <w:rsid w:val="00372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B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cat-links">
    <w:name w:val="cat-links"/>
    <w:basedOn w:val="a0"/>
    <w:rsid w:val="00372BC6"/>
  </w:style>
  <w:style w:type="character" w:customStyle="1" w:styleId="apple-converted-space">
    <w:name w:val="apple-converted-space"/>
    <w:basedOn w:val="a0"/>
    <w:rsid w:val="00372BC6"/>
  </w:style>
  <w:style w:type="character" w:styleId="a3">
    <w:name w:val="Hyperlink"/>
    <w:basedOn w:val="a0"/>
    <w:uiPriority w:val="99"/>
    <w:semiHidden/>
    <w:unhideWhenUsed/>
    <w:rsid w:val="00372B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73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zno.com.ua/category/testi/testi-z-istoriyi-ukray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7113</Words>
  <Characters>4055</Characters>
  <Application>Microsoft Office Word</Application>
  <DocSecurity>0</DocSecurity>
  <Lines>33</Lines>
  <Paragraphs>22</Paragraphs>
  <ScaleCrop>false</ScaleCrop>
  <Company>PC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2015-12-16T20:30:00Z</dcterms:created>
  <dcterms:modified xsi:type="dcterms:W3CDTF">2015-12-16T20:31:00Z</dcterms:modified>
</cp:coreProperties>
</file>